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FE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b w:val="0"/>
          <w:bCs w:val="0"/>
          <w:color w:val="2B2B2B"/>
          <w:sz w:val="45"/>
          <w:szCs w:val="45"/>
        </w:rPr>
      </w:pPr>
      <w:bookmarkStart w:id="0" w:name="_GoBack"/>
      <w:r>
        <w:rPr>
          <w:b w:val="0"/>
          <w:bCs w:val="0"/>
          <w:i w:val="0"/>
          <w:iCs w:val="0"/>
          <w:caps w:val="0"/>
          <w:color w:val="2B2B2B"/>
          <w:spacing w:val="0"/>
          <w:sz w:val="45"/>
          <w:szCs w:val="45"/>
          <w:bdr w:val="none" w:color="auto" w:sz="0" w:space="0"/>
          <w:shd w:val="clear" w:fill="FFFFFF"/>
        </w:rPr>
        <w:t>华北电力大学2025年高校专项计划招生简章</w:t>
      </w:r>
    </w:p>
    <w:bookmarkEnd w:id="0"/>
    <w:p w14:paraId="09449408">
      <w:pPr>
        <w:keepNext w:val="0"/>
        <w:keepLines w:val="0"/>
        <w:widowControl/>
        <w:suppressLineNumbers w:val="0"/>
        <w:pBdr>
          <w:top w:val="none" w:color="auto" w:sz="0" w:space="0"/>
          <w:left w:val="none" w:color="auto" w:sz="0" w:space="0"/>
          <w:bottom w:val="single" w:color="F5F5F5" w:sz="6" w:space="26"/>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2B2B2B"/>
          <w:spacing w:val="0"/>
          <w:sz w:val="21"/>
          <w:szCs w:val="21"/>
        </w:rPr>
      </w:pP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作者：</w:t>
      </w:r>
      <w:r>
        <w:rPr>
          <w:rFonts w:hint="eastAsia" w:ascii="微软雅黑" w:hAnsi="微软雅黑" w:eastAsia="微软雅黑" w:cs="微软雅黑"/>
          <w:i w:val="0"/>
          <w:iCs w:val="0"/>
          <w:caps w:val="0"/>
          <w:color w:val="2B2B2B"/>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6B6B6B"/>
          <w:spacing w:val="0"/>
          <w:kern w:val="0"/>
          <w:sz w:val="21"/>
          <w:szCs w:val="21"/>
          <w:bdr w:val="none" w:color="auto" w:sz="0" w:space="0"/>
          <w:shd w:val="clear" w:fill="FFFFFF"/>
          <w:lang w:val="en-US" w:eastAsia="zh-CN" w:bidi="ar"/>
        </w:rPr>
        <w:t>发布日期：2025-03-31</w:t>
      </w:r>
    </w:p>
    <w:p w14:paraId="6FAC9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为深入贯彻党的教育方针，落实党中央、国务院关于有力有效推进乡村全面振兴部署要求，按照《关于做好2025年重点高校招生专项计划工作的通知》（教学司〔2025〕6号）文件要求，2025年我校继续实施高校专项计划招生。</w:t>
      </w:r>
    </w:p>
    <w:p w14:paraId="1B5CD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ascii="黑体" w:hAnsi="宋体" w:eastAsia="黑体" w:cs="黑体"/>
          <w:i w:val="0"/>
          <w:iCs w:val="0"/>
          <w:caps w:val="0"/>
          <w:color w:val="2B2B2B"/>
          <w:spacing w:val="0"/>
          <w:sz w:val="32"/>
          <w:szCs w:val="32"/>
          <w:bdr w:val="none" w:color="auto" w:sz="0" w:space="0"/>
          <w:shd w:val="clear" w:fill="FFFFFF"/>
        </w:rPr>
        <w:t>一、招生对象</w:t>
      </w:r>
    </w:p>
    <w:p w14:paraId="01E1C3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按照教育部有关规定，由有关省（区、市）确定高校专项计划实施区域的农村范围。5月15日前，有关省（区、市）完成考生户籍、学籍资格等基本条件审核并公示通过审核名单。</w:t>
      </w:r>
    </w:p>
    <w:p w14:paraId="33D0C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二、招生形式</w:t>
      </w:r>
    </w:p>
    <w:p w14:paraId="75A9D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鉴于我校“一所大学、两地办学”的实际情况，考生应按华北电力大学和华北电力大学（保定）分别报考，两地审核结果、认定结果不能互认。</w:t>
      </w:r>
    </w:p>
    <w:p w14:paraId="645FC0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三、招生计划及专业</w:t>
      </w:r>
    </w:p>
    <w:p w14:paraId="62EA0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2025年高校专项招生计划为：北京校部58人，保定校区65人。</w:t>
      </w:r>
    </w:p>
    <w:p w14:paraId="77864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b/>
          <w:bCs/>
          <w:i w:val="0"/>
          <w:iCs w:val="0"/>
          <w:caps w:val="0"/>
          <w:color w:val="2B2B2B"/>
          <w:spacing w:val="0"/>
          <w:sz w:val="32"/>
          <w:szCs w:val="32"/>
          <w:bdr w:val="none" w:color="auto" w:sz="0" w:space="0"/>
          <w:shd w:val="clear" w:fill="FFFFFF"/>
        </w:rPr>
        <w:t>在高考改革省份招生专业（类）选考科目要求为物理+化学，非改革省份招生专业（类）均为理工类，具体以我校在各省实际发布的招生专业（类）为准。</w:t>
      </w:r>
    </w:p>
    <w:p w14:paraId="331CB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我校将根据入选考生情况、往年报考情况以及高校专项生源在校学习就业情况等因素，确定分省分专业招生计划并通过我校本科招生信息网公布。</w:t>
      </w:r>
    </w:p>
    <w:p w14:paraId="70611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四、报名条件</w:t>
      </w:r>
    </w:p>
    <w:p w14:paraId="75781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考生报名须同时具备下列条件：</w:t>
      </w:r>
    </w:p>
    <w:p w14:paraId="19EAC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1.符合2025年统一高考报名条件；</w:t>
      </w:r>
    </w:p>
    <w:p w14:paraId="5FFD8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2.本人及父亲或母亲或法定监护人户籍地在实施区域的农村，本人具有当地连续3年以上户籍；</w:t>
      </w:r>
    </w:p>
    <w:p w14:paraId="5D819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3.本人具有户籍所在县高中连续3年学籍并实际就读；</w:t>
      </w:r>
    </w:p>
    <w:p w14:paraId="7AF402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4.品学兼优且对我校专业（类）及相关学科具有浓厚兴趣。</w:t>
      </w:r>
    </w:p>
    <w:p w14:paraId="223BF4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五、申请程序</w:t>
      </w:r>
    </w:p>
    <w:p w14:paraId="0A416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1.所有报考我校的考生须通过“高校专项计划报名系统”(http://gaokao.chsi.com.cn/gxzxbm/)按学校要求进行网上报名申请，按要求填写报名信息，其它报名方式无效。</w:t>
      </w:r>
    </w:p>
    <w:p w14:paraId="76588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网上报名时间：2025年4月2日—20日。</w:t>
      </w:r>
    </w:p>
    <w:p w14:paraId="167F22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考生“确认志愿”前请认真核对所填信息，核对无误后点击“确认志愿”，并按系统提示下载、打印申请表。申请表须经所在中学校长签字确认并加盖中学公章后再“上传申请表”。网上报名系统志愿状态为“待审核材料”时，即为完成报名。</w:t>
      </w:r>
    </w:p>
    <w:p w14:paraId="5E727C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注：申请表上本人照片为报名系统直接打印，不得用其他照片粘贴覆盖；报名系统上传申请表须为原件。</w:t>
      </w:r>
    </w:p>
    <w:p w14:paraId="2AF99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3.考生所在中学要对上述材料的真实性负责，校长是直接责任人。考生提交的所有报名申请材料必须在中学网站和班级详尽公示，考生获奖证书及与中学相关的报名材料必须经中学审核和校长签字。</w:t>
      </w:r>
    </w:p>
    <w:p w14:paraId="44296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4.考生提交的上述所有材料均不得涂改，否则视为无效。考生未按本简章及报名平台要求提交的报名材料视为无效。</w:t>
      </w:r>
    </w:p>
    <w:p w14:paraId="7819A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5.申请材料无需邮寄。</w:t>
      </w:r>
    </w:p>
    <w:p w14:paraId="7DECE0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六、选拔程序</w:t>
      </w:r>
    </w:p>
    <w:p w14:paraId="69899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1.材料审核</w:t>
      </w:r>
    </w:p>
    <w:p w14:paraId="1B354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6"/>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考生户籍、学籍资格审核由各省（自治区、直辖市）负责组织，在各省（自治区、直辖市）完成考生资格审核基础上，学校将根据招生简章要求，对考生报名材料进行审核。</w:t>
      </w:r>
    </w:p>
    <w:p w14:paraId="63717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2.入选名单公示</w:t>
      </w:r>
    </w:p>
    <w:p w14:paraId="04DF4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入选名单将于5月底经学校本科招生信息网公示后报教育部审核，教育部审核通过后在阳光高考平台进行公示。公示无异议者将获得我校高校专项计划招生资格。</w:t>
      </w:r>
    </w:p>
    <w:p w14:paraId="55734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七、志愿填报及录取办法</w:t>
      </w:r>
    </w:p>
    <w:p w14:paraId="79920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1.志愿填报</w:t>
      </w:r>
    </w:p>
    <w:p w14:paraId="5A793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填报高考志愿时，获得我校高校专项计划招生资格的考生应在我校本科招生信息网公布的本省高校专项计划招生专业范围内填报专业志愿，并按生源地省级招生机构规定的“高校专项计划”相应批次及相关要求进行填报。高考综合改革省份考生的选考科目，须符合我校相关专业（类）的选考科目要求。</w:t>
      </w:r>
    </w:p>
    <w:p w14:paraId="1DFD4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2.录取办法</w:t>
      </w:r>
    </w:p>
    <w:p w14:paraId="5E378B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获得我校高校专项计划招生资格的考生须参加全国统一高考，高考成绩不得低于所在省份本科一批控制分数线，对于合并本科录取批次的省份，按相应省份招生机构确定的相应最低录取控制分数线执行。</w:t>
      </w:r>
    </w:p>
    <w:p w14:paraId="494AD0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根据我校公布的分省分专业计划数，按照考生投档成绩从高到低、结合考生所填报的专业志愿，依据《华北电力大学2025年本科招生章程》中的相关规定确定考生的录取专业。如生源不足，本计划不再征求志愿或降分录取。在录取时我校将根据各省生源情况，适当调整招生计划。考生应按照教育部和我校对于各专业的体检要求进行报考，高考体检不符合教育部及我校招生章程有关规定者，将根据相关规定不予录取或调整至适合专业。</w:t>
      </w:r>
    </w:p>
    <w:p w14:paraId="31DD55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b/>
          <w:bCs/>
          <w:i w:val="0"/>
          <w:iCs w:val="0"/>
          <w:caps w:val="0"/>
          <w:color w:val="2B2B2B"/>
          <w:spacing w:val="0"/>
          <w:sz w:val="32"/>
          <w:szCs w:val="32"/>
          <w:bdr w:val="none" w:color="auto" w:sz="0" w:space="0"/>
          <w:shd w:val="clear" w:fill="FFFFFF"/>
        </w:rPr>
        <w:t>根据上级文件要求，往年被专项计划录取后放弃入学资格或退学的考生，不再具有专项计划报考资格。</w:t>
      </w:r>
    </w:p>
    <w:p w14:paraId="28577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八、监督机制</w:t>
      </w:r>
    </w:p>
    <w:p w14:paraId="40E712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1.合格考生名单、录取名单均按教育部有关要求在阳光高考平台和我校本科招生信息网公开。</w:t>
      </w:r>
    </w:p>
    <w:p w14:paraId="51B19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根据教育部的规定，在高校专项计划招生中“存在违规承诺及操作、虚报或伪造、编造有关材料、考试作弊等弄虚作假、徇私舞弊行为的”，一经查实，对违规的考生和考试工作人员，依据《国家教育考试违规处理办法》(教育部33号令)和《普通高等学校招生违规行为处理暂行办法》(教育部36号令)予以严肃处理。考生须承诺提交的所有材料客观、真实，如有虚假内容，学校将取消其今年高校专项计划招生的报名、考试和录取资格(空缺名额不递补)，并将有关情况通报考生所在地省级招生机构，由有关省级招生机构依照相关规定取消今年高考报名、考试和录取资格，并视情节轻重暂停1-3年参加各类国家教育考试。入学后发现的取消学籍，毕业后发现的取消毕业证、学位证。</w:t>
      </w:r>
    </w:p>
    <w:p w14:paraId="38B5A7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3.我校高校专项计划招生工作接受纪检监察部门、考生、家长以及社会各界的监督。监督电话：010-61772561(北京校部)；0312-7522700(保定校区)。电子邮箱：jwb@ncepu.edu.cn(北京校部)；bdjwb@ncepu.edu.cn(保定校区)。</w:t>
      </w:r>
    </w:p>
    <w:p w14:paraId="1BBC9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4.我校未委托个人或中介组织开展高校专项计划招生选拔有关工作，不举办任何形式的辅导班。</w:t>
      </w:r>
    </w:p>
    <w:p w14:paraId="09CD1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黑体" w:hAnsi="宋体" w:eastAsia="黑体" w:cs="黑体"/>
          <w:i w:val="0"/>
          <w:iCs w:val="0"/>
          <w:caps w:val="0"/>
          <w:color w:val="2B2B2B"/>
          <w:spacing w:val="0"/>
          <w:sz w:val="32"/>
          <w:szCs w:val="32"/>
          <w:bdr w:val="none" w:color="auto" w:sz="0" w:space="0"/>
          <w:shd w:val="clear" w:fill="FFFFFF"/>
        </w:rPr>
        <w:t>九、联系方式</w:t>
      </w:r>
    </w:p>
    <w:p w14:paraId="765C0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华北电力大学北京校部</w:t>
      </w:r>
    </w:p>
    <w:p w14:paraId="4B170B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招生网址：http://goto.ncepu.edu.cn/</w:t>
      </w:r>
    </w:p>
    <w:p w14:paraId="03B9BF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电子邮箱：zsb@ncepu.edu.cn</w:t>
      </w:r>
    </w:p>
    <w:p w14:paraId="22ADA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联系电话：010-61773377</w:t>
      </w:r>
    </w:p>
    <w:p w14:paraId="7099B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华北电力大学保定校区</w:t>
      </w:r>
    </w:p>
    <w:p w14:paraId="3BEC6A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招生网址：http://zhaosheng.ncepu.edu.cn/</w:t>
      </w:r>
    </w:p>
    <w:p w14:paraId="20849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电子邮箱：bdzsb@ncepu.edu.cn</w:t>
      </w:r>
    </w:p>
    <w:p w14:paraId="72A3C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联系电话：0312-7523164</w:t>
      </w:r>
    </w:p>
    <w:p w14:paraId="684841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本办法经华北电力大学招生工作领导小组审定，由华北电力大学招生办发布和解释，未尽事宜参照《华北电力大学2025年本科招生章程》执行。</w:t>
      </w:r>
    </w:p>
    <w:p w14:paraId="2ED266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right"/>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华北电力大学招生办公室</w:t>
      </w:r>
    </w:p>
    <w:p w14:paraId="12550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right"/>
        <w:rPr>
          <w:sz w:val="21"/>
          <w:szCs w:val="21"/>
        </w:rPr>
      </w:pPr>
      <w:r>
        <w:rPr>
          <w:rFonts w:hint="eastAsia" w:ascii="微软雅黑" w:hAnsi="微软雅黑" w:eastAsia="微软雅黑" w:cs="微软雅黑"/>
          <w:i w:val="0"/>
          <w:iCs w:val="0"/>
          <w:caps w:val="0"/>
          <w:color w:val="2B2B2B"/>
          <w:spacing w:val="0"/>
          <w:sz w:val="32"/>
          <w:szCs w:val="32"/>
          <w:bdr w:val="none" w:color="auto" w:sz="0" w:space="0"/>
          <w:shd w:val="clear" w:fill="FFFFFF"/>
        </w:rPr>
        <w:t>2025年4月1日</w:t>
      </w:r>
    </w:p>
    <w:p w14:paraId="05725BA1">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6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夏至Nano</cp:lastModifiedBy>
  <dcterms:modified xsi:type="dcterms:W3CDTF">2025-11-14T01:05:02Z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eyJoZGlkIjoiMzFkOGU0ZGJiNjQ3ZGIyN2FmOTA5MDc1MGM5YTlmZjEiLCJ1c2VySWQiOiIxMjUyMjY1MTc4In0=</vt:lpwstr>
  </property>
  <property fmtid="{D5CDD505-2E9C-101B-9397-08002B2CF9AE}" pid="4" name="ICV">
    <vt:lpwstr>876E9D485A794CE3BCC067E3D511EA78_12</vt:lpwstr>
  </property>
</Properties>
</file>