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FC7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方正小标宋简体" w:hAnsi="方正小标宋简体" w:eastAsia="方正小标宋简体" w:cs="方正小标宋简体"/>
          <w:color w:val="0C56A1"/>
          <w:sz w:val="36"/>
          <w:szCs w:val="36"/>
          <w:bdr w:val="none" w:color="auto" w:sz="0" w:space="0"/>
        </w:rPr>
        <w:t>2025年高招录取期间咨询方式&amp;录取通知书邮寄查询</w:t>
      </w:r>
    </w:p>
    <w:p w14:paraId="03B1A7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6D927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bdr w:val="none" w:color="auto" w:sz="0" w:space="0"/>
        </w:rPr>
        <w:t>我校2025年全日制普通本科招生录取工作严格按照教育部有关规定进行网上录取，各省投档情况通过“华北电力大学(保定)本科招生信息网”(http://zhaosheng.ncepu.edu.cn)以及“华北电力大学保定校区招生办”微信公众号进行信息发布，请考生关注上述官方信息平台。</w:t>
      </w:r>
    </w:p>
    <w:p w14:paraId="61AB58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bdr w:val="none" w:color="auto" w:sz="0" w:space="0"/>
        </w:rPr>
        <w:t>录取期间咨询方式</w:t>
      </w:r>
    </w:p>
    <w:p w14:paraId="27DD45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color w:val="0C56A1"/>
          <w:sz w:val="32"/>
          <w:szCs w:val="32"/>
          <w:bdr w:val="none" w:color="auto" w:sz="0" w:space="0"/>
        </w:rPr>
        <w:t>咨询电话：0312-7523164</w:t>
      </w:r>
    </w:p>
    <w:p w14:paraId="65DF28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color w:val="0C56A1"/>
          <w:sz w:val="32"/>
          <w:szCs w:val="32"/>
          <w:bdr w:val="none" w:color="auto" w:sz="0" w:space="0"/>
        </w:rPr>
        <w:t>咨询时间：周一至周五 8:30-11:30 14:30-16:30</w:t>
      </w:r>
    </w:p>
    <w:p w14:paraId="6B5523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F96E57"/>
          <w:sz w:val="32"/>
          <w:szCs w:val="32"/>
          <w:bdr w:val="none" w:color="auto" w:sz="0" w:space="0"/>
        </w:rPr>
        <w:t>（温馨提示：志愿填报期间开通的手机专线及院系专业咨询电话已关闭~）</w:t>
      </w:r>
    </w:p>
    <w:p w14:paraId="4622BE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bCs w:val="0"/>
          <w:sz w:val="32"/>
          <w:szCs w:val="32"/>
        </w:rPr>
      </w:pPr>
      <w:r>
        <w:rPr>
          <w:rStyle w:val="6"/>
          <w:rFonts w:hint="eastAsia" w:ascii="仿宋_GB2312" w:hAnsi="仿宋_GB2312" w:eastAsia="仿宋_GB2312" w:cs="仿宋_GB2312"/>
          <w:b/>
          <w:bCs w:val="0"/>
          <w:sz w:val="32"/>
          <w:szCs w:val="32"/>
          <w:bdr w:val="none" w:color="auto" w:sz="0" w:space="0"/>
        </w:rPr>
        <w:t>通知书邮寄查询</w:t>
      </w:r>
    </w:p>
    <w:p w14:paraId="3D86D8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bdr w:val="none" w:color="auto" w:sz="0" w:space="0"/>
        </w:rPr>
        <w:t>录取通知书将于各省各批次录取工作结束后5个工作日寄出，同学们可在：</w:t>
      </w:r>
    </w:p>
    <w:p w14:paraId="1DBE84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bdr w:val="none" w:color="auto" w:sz="0" w:space="0"/>
        </w:rPr>
        <w:t>华北电力大学（保定）本科招生信息网-录取查询-通知书邮寄查询页面查看录取通知书EMS邮寄单号。已经寄出的省份及批次会在页面中更新，请持续关注！</w:t>
      </w:r>
    </w:p>
    <w:p w14:paraId="75380B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bdr w:val="none" w:color="auto" w:sz="0" w:space="0"/>
        </w:rPr>
        <w:t>查询网址：</w:t>
      </w:r>
    </w:p>
    <w:p w14:paraId="32408E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val="en-US" w:eastAsia="zh-CN" w:bidi="ar"/>
        </w:rPr>
        <w:drawing>
          <wp:anchor distT="0" distB="0" distL="114300" distR="114300" simplePos="0" relativeHeight="251659264" behindDoc="0" locked="0" layoutInCell="1" allowOverlap="1">
            <wp:simplePos x="0" y="0"/>
            <wp:positionH relativeFrom="column">
              <wp:posOffset>15875</wp:posOffset>
            </wp:positionH>
            <wp:positionV relativeFrom="paragraph">
              <wp:posOffset>923925</wp:posOffset>
            </wp:positionV>
            <wp:extent cx="5266690" cy="2540635"/>
            <wp:effectExtent l="0" t="0" r="10160" b="12065"/>
            <wp:wrapTopAndBottom/>
            <wp:docPr id="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6"/>
                    <pic:cNvPicPr>
                      <a:picLocks noChangeAspect="1"/>
                    </pic:cNvPicPr>
                  </pic:nvPicPr>
                  <pic:blipFill>
                    <a:blip r:embed="rId4"/>
                    <a:stretch>
                      <a:fillRect/>
                    </a:stretch>
                  </pic:blipFill>
                  <pic:spPr>
                    <a:xfrm>
                      <a:off x="0" y="0"/>
                      <a:ext cx="5266690" cy="2540635"/>
                    </a:xfrm>
                    <a:prstGeom prst="rect">
                      <a:avLst/>
                    </a:prstGeom>
                    <a:noFill/>
                    <a:ln w="9525">
                      <a:noFill/>
                    </a:ln>
                  </pic:spPr>
                </pic:pic>
              </a:graphicData>
            </a:graphic>
          </wp:anchor>
        </w:drawing>
      </w:r>
      <w:r>
        <w:rPr>
          <w:rStyle w:val="6"/>
          <w:rFonts w:hint="eastAsia" w:ascii="仿宋_GB2312" w:hAnsi="仿宋_GB2312" w:eastAsia="仿宋_GB2312" w:cs="仿宋_GB2312"/>
          <w:b w:val="0"/>
          <w:bCs/>
          <w:sz w:val="32"/>
          <w:szCs w:val="32"/>
          <w:bdr w:val="none" w:color="auto" w:sz="0" w:space="0"/>
        </w:rPr>
        <w:t>https://zhaosheng.ncepu.edu.cn/lqcx/tzsyjcx/index.htm</w:t>
      </w:r>
    </w:p>
    <w:p w14:paraId="22737E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p>
    <w:p w14:paraId="0CF62D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bdr w:val="none" w:color="auto" w:sz="0" w:space="0"/>
        </w:rPr>
        <w:t>特别提醒</w:t>
      </w:r>
    </w:p>
    <w:p w14:paraId="272185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bdr w:val="none" w:color="auto" w:sz="0" w:space="0"/>
        </w:rPr>
        <w:t>我校2025年全日制普通本科招生录取工作将严格按照教育部有关规定进行网上录取，未委托或授权任何单位及个人从事招生录取代理工作。在此提醒广大</w:t>
      </w:r>
      <w:bookmarkStart w:id="0" w:name="_GoBack"/>
      <w:bookmarkEnd w:id="0"/>
      <w:r>
        <w:rPr>
          <w:rFonts w:hint="eastAsia" w:ascii="仿宋_GB2312" w:hAnsi="仿宋_GB2312" w:eastAsia="仿宋_GB2312" w:cs="仿宋_GB2312"/>
          <w:b w:val="0"/>
          <w:bCs/>
          <w:sz w:val="32"/>
          <w:szCs w:val="32"/>
          <w:bdr w:val="none" w:color="auto" w:sz="0" w:space="0"/>
        </w:rPr>
        <w:t>考生和家长对非官方渠道的各类虚假消息提高警惕，谨防上当受骗。</w:t>
      </w:r>
    </w:p>
    <w:p w14:paraId="4C8BB3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04" w:lineRule="atLeast"/>
        <w:ind w:left="300" w:right="300" w:firstLine="420"/>
        <w:rPr>
          <w:sz w:val="28"/>
          <w:szCs w:val="28"/>
        </w:rPr>
      </w:pPr>
    </w:p>
    <w:p w14:paraId="1803F38B">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1" w:fontKey="{5E4EC5F6-07BC-49CB-888F-C26A2BAFE243}"/>
  </w:font>
  <w:font w:name="方正小标宋简体">
    <w:panose1 w:val="02010600010101010101"/>
    <w:charset w:val="86"/>
    <w:family w:val="auto"/>
    <w:pitch w:val="default"/>
    <w:sig w:usb0="00000001" w:usb1="080E0000" w:usb2="00000000" w:usb3="00000000" w:csb0="00040000" w:csb1="00000000"/>
    <w:embedRegular r:id="rId2" w:fontKey="{0C4F2032-BAB0-4A29-AF7C-6AD8F314206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195C8B"/>
    <w:rsid w:val="775F6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Words>
  <Characters>73</Characters>
  <Lines>0</Lines>
  <Paragraphs>0</Paragraphs>
  <TotalTime>3</TotalTime>
  <ScaleCrop>false</ScaleCrop>
  <LinksUpToDate>false</LinksUpToDate>
  <CharactersWithSpaces>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DM~</cp:lastModifiedBy>
  <dcterms:modified xsi:type="dcterms:W3CDTF">2025-11-14T02:07:08Z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eyJoZGlkIjoiMTMzYmE0ZWYyOWZjNTE1ZWY3NDk2YzZjZjU0ZThlZTQiLCJ1c2VySWQiOiI4MTc2NTkyMjAifQ==</vt:lpwstr>
  </property>
  <property fmtid="{D5CDD505-2E9C-101B-9397-08002B2CF9AE}" pid="4" name="ICV">
    <vt:lpwstr>22510223618C4C6F98113745A79063C4_12</vt:lpwstr>
  </property>
</Properties>
</file>